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rFonts w:hint="cs"/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3778F8">
      <w:headerReference w:type="default" r:id="rId9"/>
      <w:footerReference w:type="default" r:id="rId10"/>
      <w:pgSz w:w="15840" w:h="12240" w:orient="landscape"/>
      <w:pgMar w:top="720" w:right="720" w:bottom="720" w:left="720" w:header="45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99DB" w14:textId="77777777" w:rsidR="005B0E17" w:rsidRDefault="005B0E17" w:rsidP="003D1F6D">
      <w:pPr>
        <w:spacing w:after="0" w:line="240" w:lineRule="auto"/>
      </w:pPr>
      <w:r>
        <w:separator/>
      </w:r>
    </w:p>
  </w:endnote>
  <w:endnote w:type="continuationSeparator" w:id="0">
    <w:p w14:paraId="69001D92" w14:textId="77777777" w:rsidR="005B0E17" w:rsidRDefault="005B0E17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19901" w14:textId="77777777" w:rsidR="005B0E17" w:rsidRDefault="005B0E17" w:rsidP="003D1F6D">
      <w:pPr>
        <w:spacing w:after="0" w:line="240" w:lineRule="auto"/>
      </w:pPr>
      <w:r>
        <w:separator/>
      </w:r>
    </w:p>
  </w:footnote>
  <w:footnote w:type="continuationSeparator" w:id="0">
    <w:p w14:paraId="442D0510" w14:textId="77777777" w:rsidR="005B0E17" w:rsidRDefault="005B0E17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3778F8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3778F8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2225004C" w:rsidR="00482D60" w:rsidRPr="00410DBB" w:rsidRDefault="00D225EE" w:rsidP="00CC6E97">
    <w:pPr>
      <w:bidi/>
      <w:spacing w:after="120" w:line="240" w:lineRule="auto"/>
      <w:jc w:val="center"/>
      <w:rPr>
        <w:rFonts w:cs="Al-Mohanad Bold"/>
        <w:b/>
        <w:bCs/>
        <w:sz w:val="26"/>
        <w:szCs w:val="26"/>
        <w:rtl/>
      </w:rPr>
    </w:pPr>
    <w:r w:rsidRPr="00410DBB">
      <w:rPr>
        <w:rFonts w:cs="Al-Mohanad Bold" w:hint="cs"/>
        <w:b/>
        <w:bCs/>
        <w:sz w:val="26"/>
        <w:szCs w:val="26"/>
        <w:rtl/>
      </w:rPr>
      <w:t xml:space="preserve">نموذج إبداء مرئيات </w:t>
    </w:r>
    <w:r w:rsidRPr="00410DBB">
      <w:rPr>
        <w:rFonts w:cs="Al-Mohanad Bold"/>
        <w:b/>
        <w:bCs/>
        <w:sz w:val="26"/>
        <w:szCs w:val="26"/>
        <w:rtl/>
      </w:rPr>
      <w:t xml:space="preserve">العموم حيال </w:t>
    </w:r>
    <w:r w:rsidR="00410DBB" w:rsidRPr="00410DBB">
      <w:rPr>
        <w:rFonts w:ascii="Al-Mohanad Bold" w:hAnsi="Al-Mohanad Bold" w:cs="Al-Mohanad Bold" w:hint="cs"/>
        <w:b/>
        <w:bCs/>
        <w:sz w:val="26"/>
        <w:szCs w:val="26"/>
        <w:rtl/>
      </w:rPr>
      <w:t xml:space="preserve">مشروع </w:t>
    </w:r>
    <w:r w:rsidR="003778F8" w:rsidRPr="003778F8">
      <w:rPr>
        <w:rFonts w:ascii="Al-Mohanad Bold" w:hAnsi="Al-Mohanad Bold" w:cs="Al-Mohanad Bold"/>
        <w:b/>
        <w:bCs/>
        <w:sz w:val="26"/>
        <w:szCs w:val="26"/>
        <w:rtl/>
      </w:rPr>
      <w:t xml:space="preserve">تعديل القواعد المنظمة للمنشآت ذات الأغراض الخاصة </w:t>
    </w:r>
    <w:r w:rsidR="00F01AC1" w:rsidRPr="00F01AC1">
      <w:rPr>
        <w:rFonts w:ascii="Al-Mohanad Bold" w:hAnsi="Al-Mohanad Bold" w:cs="Al-Mohanad Bold"/>
        <w:b/>
        <w:bCs/>
        <w:sz w:val="26"/>
        <w:szCs w:val="26"/>
        <w:rtl/>
      </w:rPr>
      <w:t>وقائمة المصطلحات المستخدمة في لوائح هيئة السوق المالية وقواعدها</w:t>
    </w:r>
  </w:p>
  <w:p w14:paraId="31F52823" w14:textId="0D3A9953" w:rsidR="00410DBB" w:rsidRPr="00410DBB" w:rsidRDefault="002E130F" w:rsidP="003778F8">
    <w:pPr>
      <w:spacing w:line="240" w:lineRule="auto"/>
      <w:jc w:val="center"/>
      <w:rPr>
        <w:rFonts w:asciiTheme="majorBidi" w:hAnsiTheme="majorBidi" w:cstheme="majorBidi"/>
        <w:b/>
        <w:bCs/>
        <w:color w:val="000000" w:themeColor="text1"/>
        <w:sz w:val="24"/>
        <w:szCs w:val="24"/>
        <w:shd w:val="clear" w:color="auto" w:fill="FFFFFF"/>
      </w:rPr>
    </w:pPr>
    <w:r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Public Consultation Form - </w:t>
    </w:r>
    <w:r w:rsidR="00E64BA2" w:rsidRPr="00410DBB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The Draft Amendments of </w:t>
    </w:r>
    <w:r w:rsidR="003778F8" w:rsidRPr="003778F8">
      <w:rPr>
        <w:rFonts w:asciiTheme="majorBidi" w:hAnsiTheme="majorBidi" w:cstheme="majorBidi"/>
        <w:b/>
        <w:bCs/>
        <w:color w:val="000000" w:themeColor="text1"/>
        <w:sz w:val="24"/>
        <w:szCs w:val="24"/>
      </w:rPr>
      <w:t>T</w:t>
    </w:r>
    <w:r w:rsidR="00CC6E97">
      <w:rPr>
        <w:rFonts w:asciiTheme="majorBidi" w:hAnsiTheme="majorBidi" w:cstheme="majorBidi"/>
        <w:b/>
        <w:bCs/>
        <w:color w:val="000000" w:themeColor="text1"/>
        <w:sz w:val="24"/>
        <w:szCs w:val="24"/>
      </w:rPr>
      <w:t>he</w:t>
    </w:r>
    <w:r w:rsidR="003778F8" w:rsidRPr="003778F8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R</w:t>
    </w:r>
    <w:r w:rsidR="00CC6E97">
      <w:rPr>
        <w:rFonts w:asciiTheme="majorBidi" w:hAnsiTheme="majorBidi" w:cstheme="majorBidi"/>
        <w:b/>
        <w:bCs/>
        <w:color w:val="000000" w:themeColor="text1"/>
        <w:sz w:val="24"/>
        <w:szCs w:val="24"/>
      </w:rPr>
      <w:t>ules</w:t>
    </w:r>
    <w:r w:rsidR="003778F8" w:rsidRPr="003778F8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</w:t>
    </w:r>
    <w:r w:rsidR="00CC6E97">
      <w:rPr>
        <w:rFonts w:asciiTheme="majorBidi" w:hAnsiTheme="majorBidi" w:cstheme="majorBidi"/>
        <w:b/>
        <w:bCs/>
        <w:color w:val="000000" w:themeColor="text1"/>
        <w:sz w:val="24"/>
        <w:szCs w:val="24"/>
      </w:rPr>
      <w:t>for</w:t>
    </w:r>
    <w:r w:rsidR="003778F8" w:rsidRPr="003778F8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S</w:t>
    </w:r>
    <w:r w:rsidR="00CC6E97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pecial </w:t>
    </w:r>
    <w:r w:rsidR="00CC6E97" w:rsidRPr="003778F8">
      <w:rPr>
        <w:rFonts w:asciiTheme="majorBidi" w:hAnsiTheme="majorBidi" w:cstheme="majorBidi"/>
        <w:b/>
        <w:bCs/>
        <w:color w:val="000000" w:themeColor="text1"/>
        <w:sz w:val="24"/>
        <w:szCs w:val="24"/>
      </w:rPr>
      <w:t>P</w:t>
    </w:r>
    <w:r w:rsidR="00CC6E97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urpose Entities </w:t>
    </w:r>
    <w:r w:rsidR="00F01AC1" w:rsidRPr="00EC64F3">
      <w:rPr>
        <w:rFonts w:asciiTheme="majorBidi" w:hAnsiTheme="majorBidi" w:cstheme="majorBidi"/>
        <w:b/>
        <w:bCs/>
      </w:rPr>
      <w:t>and the Glossary of Defined Terms Used in the Regulations and Rules of the Capital Market Authority</w:t>
    </w:r>
  </w:p>
  <w:p w14:paraId="4C9310C4" w14:textId="25119026" w:rsidR="00CD30C8" w:rsidRPr="00482D60" w:rsidRDefault="00CD30C8" w:rsidP="003778F8">
    <w:pPr>
      <w:pStyle w:val="a9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</w:p>
  <w:p w14:paraId="6E6D4DAE" w14:textId="61CA585B" w:rsidR="001F0D9F" w:rsidRDefault="001F0D9F" w:rsidP="003778F8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3778F8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36A7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475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778F8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0DBB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0E17"/>
    <w:rsid w:val="005B1364"/>
    <w:rsid w:val="005B1CA7"/>
    <w:rsid w:val="005B368D"/>
    <w:rsid w:val="005B3DA0"/>
    <w:rsid w:val="005B5045"/>
    <w:rsid w:val="005C0C39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19DE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5D4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83BD7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6E97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11C4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0B1E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1AC1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EE88-4772-446F-98C6-2DAEB88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2025-03-26T13:43:00Z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2025-03-26T13:43:12Z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9b7d5493-faf0-4304-a316-4277105523b3</vt:lpwstr>
  </property>
  <property fmtid="{D5CDD505-2E9C-101B-9397-08002B2CF9AE}" pid="10" name="MSIP_Label_ae48e060-aea8-4330-91f3-b5bef204baa6_ContentBits">
    <vt:lpwstr>2</vt:lpwstr>
  </property>
</Properties>
</file>