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  <w:rtl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0C66" w14:textId="77777777" w:rsidR="00552CD0" w:rsidRDefault="00552CD0" w:rsidP="003D1F6D">
      <w:pPr>
        <w:spacing w:after="0" w:line="240" w:lineRule="auto"/>
      </w:pPr>
      <w:r>
        <w:separator/>
      </w:r>
    </w:p>
  </w:endnote>
  <w:endnote w:type="continuationSeparator" w:id="0">
    <w:p w14:paraId="0B93684B" w14:textId="77777777" w:rsidR="00552CD0" w:rsidRDefault="00552CD0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9210" w14:textId="77777777" w:rsidR="00552CD0" w:rsidRDefault="00552CD0" w:rsidP="003D1F6D">
      <w:pPr>
        <w:spacing w:after="0" w:line="240" w:lineRule="auto"/>
      </w:pPr>
      <w:r>
        <w:separator/>
      </w:r>
    </w:p>
  </w:footnote>
  <w:footnote w:type="continuationSeparator" w:id="0">
    <w:p w14:paraId="36672DB1" w14:textId="77777777" w:rsidR="00552CD0" w:rsidRDefault="00552CD0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15B68D9F" w:rsidR="00482D60" w:rsidRPr="007D411D" w:rsidRDefault="00D225EE" w:rsidP="008505E5">
    <w:pPr>
      <w:bidi/>
      <w:spacing w:after="120"/>
      <w:jc w:val="center"/>
      <w:rPr>
        <w:rFonts w:cs="Al-Mohanad Bold"/>
        <w:b/>
        <w:bCs/>
        <w:sz w:val="24"/>
        <w:szCs w:val="24"/>
        <w:rtl/>
        <w:lang w:bidi="ar-AE"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bookmarkStart w:id="1" w:name="_Hlk145344366"/>
    <w:r w:rsidR="008505E5" w:rsidRPr="00C51E33">
      <w:rPr>
        <w:rFonts w:asciiTheme="majorBidi" w:hAnsiTheme="majorBidi" w:cs="AL-Mohanad"/>
        <w:b/>
        <w:bCs/>
        <w:sz w:val="24"/>
        <w:szCs w:val="24"/>
        <w:rtl/>
        <w:lang w:bidi="ar-AE"/>
      </w:rPr>
      <w:t xml:space="preserve">الإطار التنظيمي </w:t>
    </w:r>
    <w:bookmarkEnd w:id="1"/>
    <w:r w:rsidR="008505E5" w:rsidRPr="00C51E33">
      <w:rPr>
        <w:rFonts w:asciiTheme="majorBidi" w:hAnsiTheme="majorBidi" w:cs="AL-Mohanad" w:hint="cs"/>
        <w:b/>
        <w:bCs/>
        <w:sz w:val="24"/>
        <w:szCs w:val="24"/>
        <w:rtl/>
        <w:lang w:bidi="ar-AE"/>
      </w:rPr>
      <w:t xml:space="preserve">لإتاحة </w:t>
    </w:r>
    <w:r w:rsidR="008505E5">
      <w:rPr>
        <w:rFonts w:asciiTheme="majorBidi" w:hAnsiTheme="majorBidi" w:cs="AL-Mohanad" w:hint="cs"/>
        <w:b/>
        <w:bCs/>
        <w:sz w:val="24"/>
        <w:szCs w:val="24"/>
        <w:rtl/>
        <w:lang w:bidi="ar-AE"/>
      </w:rPr>
      <w:t>طرح</w:t>
    </w:r>
    <w:r w:rsidR="008505E5" w:rsidRPr="00C51E33">
      <w:rPr>
        <w:rFonts w:asciiTheme="majorBidi" w:hAnsiTheme="majorBidi" w:cs="AL-Mohanad" w:hint="cs"/>
        <w:b/>
        <w:bCs/>
        <w:sz w:val="24"/>
        <w:szCs w:val="24"/>
        <w:rtl/>
        <w:lang w:bidi="ar-AE"/>
      </w:rPr>
      <w:t xml:space="preserve"> </w:t>
    </w:r>
    <w:r w:rsidR="008505E5">
      <w:rPr>
        <w:rFonts w:asciiTheme="majorBidi" w:hAnsiTheme="majorBidi" w:cs="AL-Mohanad" w:hint="cs"/>
        <w:b/>
        <w:bCs/>
        <w:sz w:val="24"/>
        <w:szCs w:val="24"/>
        <w:rtl/>
        <w:lang w:bidi="ar-AE"/>
      </w:rPr>
      <w:t>شركات الاستحواذ ذات الأغراض الخاصة</w:t>
    </w:r>
    <w:r w:rsidR="008505E5" w:rsidRPr="00A81743">
      <w:rPr>
        <w:rFonts w:asciiTheme="majorBidi" w:hAnsiTheme="majorBidi" w:cs="AL-Mohanad"/>
        <w:b/>
        <w:bCs/>
        <w:sz w:val="24"/>
        <w:szCs w:val="24"/>
        <w:rtl/>
        <w:lang w:bidi="ar-AE"/>
      </w:rPr>
      <w:t xml:space="preserve"> في السوق الموازية</w:t>
    </w:r>
  </w:p>
  <w:p w14:paraId="71C8A464" w14:textId="0DF15CF9" w:rsidR="008505E5" w:rsidRPr="000E384E" w:rsidRDefault="002E130F" w:rsidP="008505E5">
    <w:pPr>
      <w:spacing w:after="12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DD749B">
      <w:rPr>
        <w:rFonts w:asciiTheme="majorBidi" w:hAnsiTheme="majorBidi" w:cstheme="majorBidi"/>
        <w:b/>
        <w:bCs/>
        <w:sz w:val="18"/>
        <w:szCs w:val="18"/>
      </w:rPr>
      <w:t xml:space="preserve">The </w:t>
    </w:r>
    <w:r w:rsidR="008505E5" w:rsidRPr="008505E5">
      <w:rPr>
        <w:rFonts w:asciiTheme="majorBidi" w:hAnsiTheme="majorBidi" w:cstheme="majorBidi"/>
        <w:b/>
        <w:bCs/>
        <w:sz w:val="18"/>
        <w:szCs w:val="18"/>
      </w:rPr>
      <w:t>Draft Regulatory Framework to Allow Offering Special Purpose Acquisition Companies (SPACs) on the Parallel Market</w:t>
    </w:r>
  </w:p>
  <w:p w14:paraId="0546BE35" w14:textId="395772DC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CD0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46DF3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2D2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505E5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49B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72B6-CB3C-4112-806F-EC47C03E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2025-04-08T11:27:00Z</dcterms:created>
  <dcterms:modified xsi:type="dcterms:W3CDTF">2025-04-08T11:27:00Z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2025-04-08T11:26:56Z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274bf1c9-695a-45a8-9d86-bfa968c27dca</vt:lpwstr>
  </property>
  <property fmtid="{D5CDD505-2E9C-101B-9397-08002B2CF9AE}" pid="10" name="MSIP_Label_ae48e060-aea8-4330-91f3-b5bef204baa6_ContentBits">
    <vt:lpwstr>2</vt:lpwstr>
  </property>
</Properties>
</file>